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Brandon Chandos, MD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Neurology, Sleep Medicin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Brandon Chandos, MD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Dr. Brandon Chandos received his medical degree from Texas Tech Health Science Center. He went on to complete his internship and residency at University of Washington. He is board-certified in Psychiatry and Neurology. His special interests include Dementia, Periodic Limb Movement Disorder and Sleep Apnea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