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Brandon Chandos, MD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Neurology, Sleep Medicine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Brandon Chandos, MD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Dr. Brandon Chandos received his medical degree from Texas Tech Health Science Center. He went on to complete his internship and residency at University of Washington. He is board-certified in Psychiatry and Neurology. His special interests include Dementia, Periodic Limb Movement Disorder and Sleep Apne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